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91" w:rsidP="000617E3" w:rsidRDefault="00C77291" w14:paraId="08266D53" w14:textId="3922FAA9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  <w:r w:rsidRPr="00C77291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Методична розробка уроку:</w:t>
      </w:r>
    </w:p>
    <w:p w:rsidR="00C77291" w:rsidP="000617E3" w:rsidRDefault="00C77291" w14:paraId="764C1C1C" w14:textId="453CC83E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  <w:r w:rsidRPr="00C7729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Клас: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7</w:t>
      </w:r>
    </w:p>
    <w:p w:rsidR="00C77291" w:rsidP="000617E3" w:rsidRDefault="00C77291" w14:paraId="7D75548D" w14:textId="77777777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 xml:space="preserve">Тема: </w:t>
      </w:r>
      <w:r w:rsidRPr="00C77291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 xml:space="preserve">«Робота-конструктор: будуємо кар’єру мрії. Види зайнятості: наймана праця і праця на себе. Що таке фриланс і волонтерство. Самозайнятість: як працювати на себе, організувавши бізнес. Податкова культура як цінність чесного бізнесу. </w:t>
      </w:r>
      <w:r w:rsidRPr="00C77291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val="uk-UA"/>
        </w:rPr>
        <w:t>Створюємо</w:t>
      </w:r>
      <w:r w:rsidRPr="00C77291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 xml:space="preserve"> своє перше резюме».</w:t>
      </w:r>
    </w:p>
    <w:p w:rsidR="00C77291" w:rsidP="000617E3" w:rsidRDefault="003462A2" w14:paraId="0B9D6058" w14:textId="77777777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729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Тип уроку:</w:t>
      </w:r>
      <w:r w:rsidR="00C772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772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Комбінований</w:t>
      </w:r>
      <w:r w:rsidR="00C772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(інтерактивний + практичний)</w:t>
      </w:r>
    </w:p>
    <w:p w:rsidRPr="00C77291" w:rsidR="00C77291" w:rsidP="000617E3" w:rsidRDefault="00C77291" w14:paraId="34B418F0" w14:textId="2F85D4FB">
      <w:pPr>
        <w:ind w:firstLine="72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  <w:r w:rsidRPr="00C7729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Обладнання:</w:t>
      </w:r>
      <w:r w:rsidRPr="00C77291" w:rsidR="003462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ноутбуки або планшети з доступом до онлайн-симулятора (наприклад, JobSimulator, Career Explorer, або власна Google-форма), картки учня, Canva/Go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ogle Docs для створення резюме.</w:t>
      </w:r>
    </w:p>
    <w:p w:rsidRPr="000617E3" w:rsidR="000617E3" w:rsidP="000617E3" w:rsidRDefault="000617E3" w14:paraId="4E1EDB9E" w14:textId="5BF15FEA">
      <w:pPr>
        <w:pStyle w:val="ae"/>
        <w:numPr>
          <w:ilvl w:val="0"/>
          <w:numId w:val="12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617E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Мета та завдання </w:t>
      </w:r>
    </w:p>
    <w:p w:rsidRPr="000617E3" w:rsidR="005F79F1" w:rsidP="000617E3" w:rsidRDefault="003462A2" w14:paraId="1D2BF946" w14:textId="10DC2D05">
      <w:pPr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617E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Мета уроку</w:t>
      </w:r>
    </w:p>
    <w:p w:rsidR="000617E3" w:rsidP="000617E3" w:rsidRDefault="003462A2" w14:paraId="25FEFABC" w14:textId="77777777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Розуміння різних форм зайнятості (наймана, самозайнятість, фриланс, волонтерство).</w:t>
      </w:r>
    </w:p>
    <w:p w:rsidR="000617E3" w:rsidP="000617E3" w:rsidRDefault="003462A2" w14:paraId="5EFBBB83" w14:textId="77777777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Усвідомлення етичної цінності чесної п</w:t>
      </w:r>
      <w:r w:rsid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раці та податкової культури.</w:t>
      </w:r>
    </w:p>
    <w:p w:rsidR="000617E3" w:rsidP="000617E3" w:rsidRDefault="003462A2" w14:paraId="413F8B36" w14:textId="77777777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Розвиток навичок самопрезентації чере</w:t>
      </w:r>
      <w:r w:rsid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створення власного резюме.</w:t>
      </w:r>
    </w:p>
    <w:p w:rsidRPr="000617E3" w:rsidR="00C77291" w:rsidP="000617E3" w:rsidRDefault="003462A2" w14:paraId="1E8D73C4" w14:textId="3DCC5D80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Формування підприємницького та креативного мислення, планування кар’єрного шляху.</w:t>
      </w:r>
    </w:p>
    <w:p w:rsidRPr="000617E3" w:rsidR="000617E3" w:rsidP="000617E3" w:rsidRDefault="000617E3" w14:paraId="127F0B48" w14:textId="4C1A196E">
      <w:pPr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617E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Завдання уроку</w:t>
      </w:r>
    </w:p>
    <w:p w:rsidRPr="000617E3" w:rsidR="000617E3" w:rsidP="000617E3" w:rsidRDefault="000617E3" w14:paraId="75819FDD" w14:textId="7E6F0918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 Пізн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авальні (інформаційно-змістові)</w:t>
      </w:r>
    </w:p>
    <w:p w:rsidRPr="000617E3" w:rsidR="000617E3" w:rsidP="000617E3" w:rsidRDefault="000617E3" w14:paraId="50A58D4B" w14:textId="646C4162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Ознайомити учнів з поняттями: кар’єра, наймана праця, самозайнятість, фриланс, волонтерст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во, податкова культура, резюме. </w:t>
      </w: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Пояснити відмінності між видами зайнятості та їхні переваги й виклики.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Показати роль податкової культури як складової відповідального громадянства і чесного бізнесу.</w:t>
      </w:r>
    </w:p>
    <w:p w:rsidRPr="000617E3" w:rsidR="000617E3" w:rsidP="000617E3" w:rsidRDefault="000617E3" w14:paraId="482EE10C" w14:textId="28152A90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 Розвивальні</w:t>
      </w:r>
    </w:p>
    <w:p w:rsidRPr="000617E3" w:rsidR="000617E3" w:rsidP="000617E3" w:rsidRDefault="000617E3" w14:paraId="6FA5D696" w14:textId="0DB90ACB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Формувати вміння аналізувати власні пр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офесійні інтереси й схильності. </w:t>
      </w: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Розвивати підприємницьке та креативне мислення, здатність бачити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можливості для самореалізації. </w:t>
      </w: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Тренувати навички самоп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резентації та складання резюме.</w:t>
      </w:r>
    </w:p>
    <w:p w:rsidRPr="000617E3" w:rsidR="000617E3" w:rsidP="000617E3" w:rsidRDefault="000617E3" w14:paraId="7A0CBC6E" w14:textId="0EDFB90F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Виховні</w:t>
      </w:r>
    </w:p>
    <w:p w:rsidRPr="000617E3" w:rsidR="000617E3" w:rsidP="000617E3" w:rsidRDefault="000617E3" w14:paraId="32A8CAA4" w14:textId="4EACE974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Виховувати повагу до праці, відповідальність, ч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есність і соціальну активність. </w:t>
      </w: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Формувати позитивне ставлення до волонтерства 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 прояву громадянської позиції. </w:t>
      </w: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Сприяти усвідомленню цінності лег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альної праці й сплати податків.</w:t>
      </w:r>
    </w:p>
    <w:p w:rsidRPr="00F77821" w:rsidR="000617E3" w:rsidP="00F77821" w:rsidRDefault="000617E3" w14:paraId="3A32E6C4" w14:textId="16CD72D7">
      <w:pPr>
        <w:pStyle w:val="ae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778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Практичні</w:t>
      </w:r>
    </w:p>
    <w:p w:rsidRPr="000617E3" w:rsidR="000617E3" w:rsidP="000617E3" w:rsidRDefault="000617E3" w14:paraId="7266070B" w14:textId="2DCDA69B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Виконати міні-завдання «Мій ідеальний день на роботі» або «Конструктор кар’єри мрії».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Розробити чернетку особистого ре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зюме (з використанням шаблону). </w:t>
      </w: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Провести рольову вправу або групову дискусію: «Який вид зайнятості мені підходить?».</w:t>
      </w:r>
    </w:p>
    <w:p w:rsidRPr="00C77291" w:rsidR="005F79F1" w:rsidP="000617E3" w:rsidRDefault="003462A2" w14:paraId="0DB7D1AD" w14:textId="339EEBD0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7729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Очікувані результати</w:t>
      </w:r>
    </w:p>
    <w:p w:rsidR="000617E3" w:rsidP="000617E3" w:rsidRDefault="003462A2" w14:paraId="227C01DF" w14:textId="77777777">
      <w:pPr>
        <w:pStyle w:val="ae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Учень розрізняє основні види зайнято</w:t>
      </w:r>
      <w:r w:rsid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сті та може навести приклади.</w:t>
      </w:r>
    </w:p>
    <w:p w:rsidR="000617E3" w:rsidP="000617E3" w:rsidRDefault="003462A2" w14:paraId="0893E490" w14:textId="77777777">
      <w:pPr>
        <w:pStyle w:val="ae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Розуміє, що таке фриланс і волонтерс</w:t>
      </w:r>
      <w:r w:rsid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тво, які є переваги й ризики.</w:t>
      </w:r>
    </w:p>
    <w:p w:rsidR="000617E3" w:rsidP="000617E3" w:rsidRDefault="003462A2" w14:paraId="6FFF5315" w14:textId="77777777">
      <w:pPr>
        <w:pStyle w:val="ae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Усвідомлює важливість спл</w:t>
      </w:r>
      <w:r w:rsid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ати податків для суспільства.</w:t>
      </w:r>
    </w:p>
    <w:p w:rsidR="000617E3" w:rsidP="000617E3" w:rsidRDefault="003462A2" w14:paraId="2ECDA963" w14:textId="31234CD5">
      <w:pPr>
        <w:pStyle w:val="ae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Створює власне резюме.</w:t>
      </w:r>
    </w:p>
    <w:p w:rsidRPr="000617E3" w:rsidR="00C43A5A" w:rsidP="00C43A5A" w:rsidRDefault="00C43A5A" w14:paraId="1D99C7C4" w14:textId="77777777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Pr="00C43A5A" w:rsidR="00C77291" w:rsidP="00C43A5A" w:rsidRDefault="00C77291" w14:paraId="7FA5A556" w14:textId="1E3B675F">
      <w:pPr>
        <w:pStyle w:val="ae"/>
        <w:numPr>
          <w:ilvl w:val="0"/>
          <w:numId w:val="12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43A5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Ключові поняття</w:t>
      </w:r>
    </w:p>
    <w:p w:rsidRPr="000617E3" w:rsidR="00C77291" w:rsidP="000617E3" w:rsidRDefault="00C77291" w14:paraId="10C4CED4" w14:textId="77777777">
      <w:pPr>
        <w:pStyle w:val="affc"/>
        <w:numPr>
          <w:ilvl w:val="0"/>
          <w:numId w:val="10"/>
        </w:numPr>
        <w:jc w:val="both"/>
        <w:rPr>
          <w:sz w:val="28"/>
        </w:rPr>
      </w:pPr>
      <w:r w:rsidRPr="000617E3">
        <w:rPr>
          <w:rStyle w:val="af8"/>
          <w:sz w:val="28"/>
        </w:rPr>
        <w:t>Кар’єра</w:t>
      </w:r>
      <w:r w:rsidRPr="000617E3">
        <w:rPr>
          <w:sz w:val="28"/>
        </w:rPr>
        <w:t xml:space="preserve"> — послідовний професійний шлях людини, який поєднує розвиток навичок, досвіду та особистісне зростання.</w:t>
      </w:r>
    </w:p>
    <w:p w:rsidRPr="000617E3" w:rsidR="00C77291" w:rsidP="000617E3" w:rsidRDefault="00C77291" w14:paraId="693F54C8" w14:textId="77777777">
      <w:pPr>
        <w:pStyle w:val="affc"/>
        <w:numPr>
          <w:ilvl w:val="0"/>
          <w:numId w:val="10"/>
        </w:numPr>
        <w:jc w:val="both"/>
        <w:rPr>
          <w:sz w:val="28"/>
        </w:rPr>
      </w:pPr>
      <w:r w:rsidRPr="000617E3">
        <w:rPr>
          <w:rStyle w:val="af8"/>
          <w:sz w:val="28"/>
        </w:rPr>
        <w:t>Професійне самовизначення</w:t>
      </w:r>
      <w:r w:rsidRPr="000617E3">
        <w:rPr>
          <w:sz w:val="28"/>
        </w:rPr>
        <w:t xml:space="preserve"> — усвідомлений вибір напряму діяльності відповідно до здібностей, інтересів і цінностей.</w:t>
      </w:r>
    </w:p>
    <w:p w:rsidRPr="000617E3" w:rsidR="00C77291" w:rsidP="000617E3" w:rsidRDefault="00C77291" w14:paraId="3DA47E95" w14:textId="77777777">
      <w:pPr>
        <w:pStyle w:val="affc"/>
        <w:numPr>
          <w:ilvl w:val="0"/>
          <w:numId w:val="10"/>
        </w:numPr>
        <w:jc w:val="both"/>
        <w:rPr>
          <w:sz w:val="28"/>
        </w:rPr>
      </w:pPr>
      <w:r w:rsidRPr="000617E3">
        <w:rPr>
          <w:rStyle w:val="af8"/>
          <w:sz w:val="28"/>
        </w:rPr>
        <w:t>Види зайнятості</w:t>
      </w:r>
      <w:r w:rsidRPr="000617E3">
        <w:rPr>
          <w:sz w:val="28"/>
        </w:rPr>
        <w:t xml:space="preserve"> — форми організації трудової діяльності (наймана праця, самозайнятість, фриланс, волонтерство).</w:t>
      </w:r>
    </w:p>
    <w:p w:rsidRPr="000617E3" w:rsidR="00C77291" w:rsidP="000617E3" w:rsidRDefault="00C77291" w14:paraId="6A98F29E" w14:textId="77777777">
      <w:pPr>
        <w:pStyle w:val="affc"/>
        <w:numPr>
          <w:ilvl w:val="0"/>
          <w:numId w:val="10"/>
        </w:numPr>
        <w:jc w:val="both"/>
        <w:rPr>
          <w:sz w:val="28"/>
        </w:rPr>
      </w:pPr>
      <w:r w:rsidRPr="000617E3">
        <w:rPr>
          <w:rStyle w:val="af8"/>
          <w:sz w:val="28"/>
        </w:rPr>
        <w:t>Наймана праця</w:t>
      </w:r>
      <w:r w:rsidRPr="000617E3">
        <w:rPr>
          <w:sz w:val="28"/>
        </w:rPr>
        <w:t xml:space="preserve"> — робота, яку виконує працівник за трудовим договором і отримує за неї заробітну плату.</w:t>
      </w:r>
    </w:p>
    <w:p w:rsidRPr="000617E3" w:rsidR="00C77291" w:rsidP="000617E3" w:rsidRDefault="00C77291" w14:paraId="08A08519" w14:textId="77777777">
      <w:pPr>
        <w:pStyle w:val="affc"/>
        <w:numPr>
          <w:ilvl w:val="0"/>
          <w:numId w:val="10"/>
        </w:numPr>
        <w:jc w:val="both"/>
        <w:rPr>
          <w:sz w:val="28"/>
        </w:rPr>
      </w:pPr>
      <w:r w:rsidRPr="000617E3">
        <w:rPr>
          <w:rStyle w:val="af8"/>
          <w:sz w:val="28"/>
        </w:rPr>
        <w:t>Самозайнятість</w:t>
      </w:r>
      <w:r w:rsidRPr="000617E3">
        <w:rPr>
          <w:sz w:val="28"/>
        </w:rPr>
        <w:t xml:space="preserve"> — форма діяльності, коли людина працює на себе, організовуючи власну справу чи надаючи послуги самостійно.</w:t>
      </w:r>
    </w:p>
    <w:p w:rsidRPr="000617E3" w:rsidR="00C77291" w:rsidP="000617E3" w:rsidRDefault="00C77291" w14:paraId="111EC090" w14:textId="77777777">
      <w:pPr>
        <w:pStyle w:val="affc"/>
        <w:numPr>
          <w:ilvl w:val="0"/>
          <w:numId w:val="10"/>
        </w:numPr>
        <w:jc w:val="both"/>
        <w:rPr>
          <w:sz w:val="28"/>
        </w:rPr>
      </w:pPr>
      <w:r w:rsidRPr="000617E3">
        <w:rPr>
          <w:rStyle w:val="af8"/>
          <w:sz w:val="28"/>
        </w:rPr>
        <w:t>Фриланс</w:t>
      </w:r>
      <w:r w:rsidRPr="000617E3">
        <w:rPr>
          <w:sz w:val="28"/>
        </w:rPr>
        <w:t xml:space="preserve"> — вид самозайнятості, коли людина виконує замовлення для клієнтів без постійного роботодавця, часто дистанційно.</w:t>
      </w:r>
    </w:p>
    <w:p w:rsidRPr="000617E3" w:rsidR="00C77291" w:rsidP="000617E3" w:rsidRDefault="00C77291" w14:paraId="63CE1BCB" w14:textId="77777777">
      <w:pPr>
        <w:pStyle w:val="affc"/>
        <w:numPr>
          <w:ilvl w:val="0"/>
          <w:numId w:val="10"/>
        </w:numPr>
        <w:jc w:val="both"/>
        <w:rPr>
          <w:sz w:val="28"/>
        </w:rPr>
      </w:pPr>
      <w:r w:rsidRPr="000617E3">
        <w:rPr>
          <w:rStyle w:val="af8"/>
          <w:sz w:val="28"/>
        </w:rPr>
        <w:t>Волонтерство</w:t>
      </w:r>
      <w:r w:rsidRPr="000617E3">
        <w:rPr>
          <w:sz w:val="28"/>
        </w:rPr>
        <w:t xml:space="preserve"> — добровільна безоплатна діяльність на користь суспільства чи окремих людей.</w:t>
      </w:r>
    </w:p>
    <w:p w:rsidRPr="000617E3" w:rsidR="00C77291" w:rsidP="000617E3" w:rsidRDefault="00C77291" w14:paraId="750D1F86" w14:textId="77777777">
      <w:pPr>
        <w:pStyle w:val="affc"/>
        <w:numPr>
          <w:ilvl w:val="0"/>
          <w:numId w:val="10"/>
        </w:numPr>
        <w:jc w:val="both"/>
        <w:rPr>
          <w:sz w:val="28"/>
        </w:rPr>
      </w:pPr>
      <w:r w:rsidRPr="000617E3">
        <w:rPr>
          <w:rStyle w:val="af8"/>
          <w:sz w:val="28"/>
        </w:rPr>
        <w:t>Підприємництво (бізнес)</w:t>
      </w:r>
      <w:r w:rsidRPr="000617E3">
        <w:rPr>
          <w:sz w:val="28"/>
        </w:rPr>
        <w:t xml:space="preserve"> — діяльність, спрямована на створення товарів чи послуг із метою отримання прибутку.</w:t>
      </w:r>
    </w:p>
    <w:p w:rsidRPr="000617E3" w:rsidR="00C77291" w:rsidP="000617E3" w:rsidRDefault="00C77291" w14:paraId="137F3D49" w14:textId="77777777">
      <w:pPr>
        <w:pStyle w:val="affc"/>
        <w:numPr>
          <w:ilvl w:val="0"/>
          <w:numId w:val="10"/>
        </w:numPr>
        <w:jc w:val="both"/>
        <w:rPr>
          <w:sz w:val="28"/>
        </w:rPr>
      </w:pPr>
      <w:r w:rsidRPr="000617E3">
        <w:rPr>
          <w:rStyle w:val="af8"/>
          <w:sz w:val="28"/>
        </w:rPr>
        <w:t>Податкова культура</w:t>
      </w:r>
      <w:r w:rsidRPr="000617E3">
        <w:rPr>
          <w:sz w:val="28"/>
        </w:rPr>
        <w:t xml:space="preserve"> — відповідальне ставлення до сплати податків як складової чесного бізнесу та громадянської свідомості.</w:t>
      </w:r>
    </w:p>
    <w:p w:rsidRPr="000617E3" w:rsidR="00C77291" w:rsidP="000617E3" w:rsidRDefault="00C77291" w14:paraId="135ED8B0" w14:textId="77777777">
      <w:pPr>
        <w:pStyle w:val="affc"/>
        <w:numPr>
          <w:ilvl w:val="0"/>
          <w:numId w:val="10"/>
        </w:numPr>
        <w:jc w:val="both"/>
        <w:rPr>
          <w:sz w:val="28"/>
        </w:rPr>
      </w:pPr>
      <w:r w:rsidRPr="000617E3">
        <w:rPr>
          <w:rStyle w:val="af8"/>
          <w:sz w:val="28"/>
        </w:rPr>
        <w:t>Резюме (CV)</w:t>
      </w:r>
      <w:r w:rsidRPr="000617E3">
        <w:rPr>
          <w:sz w:val="28"/>
        </w:rPr>
        <w:t xml:space="preserve"> — короткий документ, у якому подається інформація про освіту, досвід, навички та досягнення людини з метою працевлаштування.</w:t>
      </w:r>
    </w:p>
    <w:p w:rsidRPr="000617E3" w:rsidR="00C77291" w:rsidP="000617E3" w:rsidRDefault="00C77291" w14:paraId="38AB9022" w14:textId="77777777">
      <w:pPr>
        <w:pStyle w:val="affc"/>
        <w:numPr>
          <w:ilvl w:val="0"/>
          <w:numId w:val="10"/>
        </w:numPr>
        <w:jc w:val="both"/>
        <w:rPr>
          <w:sz w:val="28"/>
        </w:rPr>
      </w:pPr>
      <w:r w:rsidRPr="000617E3">
        <w:rPr>
          <w:rStyle w:val="af8"/>
          <w:sz w:val="28"/>
        </w:rPr>
        <w:t>Професійні навички (hard skills)</w:t>
      </w:r>
      <w:r w:rsidRPr="000617E3">
        <w:rPr>
          <w:sz w:val="28"/>
        </w:rPr>
        <w:t xml:space="preserve"> — спеціальні вміння, необхідні для виконання певної роботи.</w:t>
      </w:r>
    </w:p>
    <w:p w:rsidRPr="000617E3" w:rsidR="00C77291" w:rsidP="000617E3" w:rsidRDefault="00C77291" w14:paraId="28C54B09" w14:textId="77777777">
      <w:pPr>
        <w:pStyle w:val="affc"/>
        <w:numPr>
          <w:ilvl w:val="0"/>
          <w:numId w:val="10"/>
        </w:numPr>
        <w:jc w:val="both"/>
        <w:rPr>
          <w:sz w:val="28"/>
        </w:rPr>
      </w:pPr>
      <w:r w:rsidRPr="000617E3">
        <w:rPr>
          <w:rStyle w:val="af8"/>
          <w:sz w:val="28"/>
        </w:rPr>
        <w:t>М’які навички (soft skills)</w:t>
      </w:r>
      <w:r w:rsidRPr="000617E3">
        <w:rPr>
          <w:sz w:val="28"/>
        </w:rPr>
        <w:t xml:space="preserve"> — універсальні вміння: комунікація, відповідальність, командна робота, тайм-менеджмент тощо.</w:t>
      </w:r>
    </w:p>
    <w:p w:rsidRPr="000617E3" w:rsidR="00C77291" w:rsidP="000617E3" w:rsidRDefault="00C77291" w14:paraId="33DC5437" w14:textId="77777777">
      <w:pPr>
        <w:pStyle w:val="affc"/>
        <w:numPr>
          <w:ilvl w:val="0"/>
          <w:numId w:val="10"/>
        </w:numPr>
        <w:jc w:val="both"/>
        <w:rPr>
          <w:sz w:val="28"/>
        </w:rPr>
      </w:pPr>
      <w:r w:rsidRPr="000617E3">
        <w:rPr>
          <w:rStyle w:val="af8"/>
          <w:sz w:val="28"/>
        </w:rPr>
        <w:t>Кар’єрна стратегія</w:t>
      </w:r>
      <w:r w:rsidRPr="000617E3">
        <w:rPr>
          <w:sz w:val="28"/>
        </w:rPr>
        <w:t xml:space="preserve"> — план дій для досягнення професійних цілей.</w:t>
      </w:r>
    </w:p>
    <w:p w:rsidRPr="000617E3" w:rsidR="00C77291" w:rsidP="000617E3" w:rsidRDefault="00C77291" w14:paraId="26978172" w14:textId="77777777">
      <w:pPr>
        <w:pStyle w:val="affc"/>
        <w:numPr>
          <w:ilvl w:val="0"/>
          <w:numId w:val="10"/>
        </w:numPr>
        <w:jc w:val="both"/>
        <w:rPr>
          <w:sz w:val="28"/>
        </w:rPr>
      </w:pPr>
      <w:r w:rsidRPr="000617E3">
        <w:rPr>
          <w:rStyle w:val="af8"/>
          <w:sz w:val="28"/>
        </w:rPr>
        <w:t>Самопрезентація</w:t>
      </w:r>
      <w:r w:rsidRPr="000617E3">
        <w:rPr>
          <w:sz w:val="28"/>
        </w:rPr>
        <w:t xml:space="preserve"> — уміння ефективно представити себе, свої здібності та досягнення.</w:t>
      </w:r>
    </w:p>
    <w:p w:rsidRPr="000617E3" w:rsidR="000617E3" w:rsidP="000617E3" w:rsidRDefault="00C43A5A" w14:paraId="1282A07C" w14:textId="2F915DA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3. </w:t>
      </w:r>
      <w:r w:rsidR="000617E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Обладнання та матеріали</w:t>
      </w:r>
    </w:p>
    <w:p w:rsidRPr="000617E3" w:rsidR="000617E3" w:rsidP="000617E3" w:rsidRDefault="000617E3" w14:paraId="74FA1609" w14:textId="4C9C0A6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 Технічне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обладнання:</w:t>
      </w:r>
    </w:p>
    <w:p w:rsidRPr="000617E3" w:rsidR="000617E3" w:rsidP="000617E3" w:rsidRDefault="000617E3" w14:paraId="2F3E719A" w14:textId="560AAA4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мультимедійний п</w:t>
      </w:r>
      <w:r w:rsidR="00C36C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роєктор або інтерактивна дошка; </w:t>
      </w: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комп’ютер/ноутбук учите</w:t>
      </w:r>
      <w:r w:rsidR="00C36C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ля (для презентації або відео); </w:t>
      </w: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доступ до Інтернету (для перегляду прикладів резюме, он</w:t>
      </w:r>
      <w:r w:rsidR="00C36C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лайн-тестів на профорієнтацію); </w:t>
      </w: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 можливості — планшети або комп’ютери для учнів (робота в парах/групах над резюме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чи «кар’єрним конструктором»).</w:t>
      </w:r>
    </w:p>
    <w:p w:rsidRPr="000617E3" w:rsidR="000617E3" w:rsidP="000617E3" w:rsidRDefault="000617E3" w14:paraId="4C5588A4" w14:textId="5B94EB6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 Дидактичні матеріали</w:t>
      </w:r>
    </w:p>
    <w:p w:rsidRPr="000617E3" w:rsidR="000617E3" w:rsidP="000617E3" w:rsidRDefault="000617E3" w14:paraId="050D87C6" w14:textId="73C70B8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презентація «Види зайнятості. Фриланс. Волонтерство. Самозайнятість»;</w:t>
      </w:r>
      <w:r w:rsidR="00C36C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інфографіка або плакат «Шляхи до кар’єри мрії»;</w:t>
      </w:r>
      <w:r w:rsidR="00C36C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картки з визначеннями ключових понять (для інтерактивної гри «</w:t>
      </w:r>
      <w:r w:rsidR="00C36C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Хто я?»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або «Професійне лото»);</w:t>
      </w:r>
      <w:r w:rsidR="00C36C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шаблон резюме (друк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ований або електронний </w:t>
      </w:r>
      <w:r w:rsidR="00C36C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формат); </w:t>
      </w: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таблиця «Порівняльна ха</w:t>
      </w:r>
      <w:r w:rsidR="00C36C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рактеристика видів зайнятості»;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робочі аркуші/бланки для вправ;</w:t>
      </w:r>
      <w:r w:rsidR="00C36C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«Конструктор моєї кар’єри»; «Мої сильні сторони»; </w:t>
      </w: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«Мій перший досвід во</w:t>
      </w:r>
      <w:r w:rsidR="00C36C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лонтерства/самостійної роботи»; </w:t>
      </w: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бейджі або стікери для групової роботи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(рольова гра, кар’єрна панель).</w:t>
      </w:r>
    </w:p>
    <w:p w:rsidRPr="000617E3" w:rsidR="000617E3" w:rsidP="000617E3" w:rsidRDefault="000617E3" w14:paraId="6E80A4FF" w14:textId="7DECE89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Ві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зуальні та інтерактивні ресурси</w:t>
      </w:r>
    </w:p>
    <w:p w:rsidRPr="000617E3" w:rsidR="000617E3" w:rsidP="000617E3" w:rsidRDefault="000617E3" w14:paraId="65413997" w14:textId="74D038C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коротке відео або історії успіху молодих фрилансе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рів, волонтерів чи підприєм</w:t>
      </w:r>
      <w:r w:rsidR="00C36C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ців; </w:t>
      </w: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онлайн-тест або анкета на тему «Який т</w:t>
      </w:r>
      <w:r w:rsidR="00C36C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ип зайнятості мені підходить?»; </w:t>
      </w: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QR-коди з посиланнями на ресурси для створення резюме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(Canva, Europass, Google Docs).</w:t>
      </w:r>
    </w:p>
    <w:p w:rsidRPr="000617E3" w:rsidR="000617E3" w:rsidP="000617E3" w:rsidRDefault="000617E3" w14:paraId="6BE15545" w14:textId="63C5522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4. Мате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ріали для рефлексії та підсумку</w:t>
      </w:r>
    </w:p>
    <w:p w:rsidR="00C43A5A" w:rsidP="00C43A5A" w:rsidRDefault="000617E3" w14:paraId="339E0013" w14:textId="5AE030B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картки «Мій крок до кар’єри мрії» (учні записують один конкретний кр</w:t>
      </w:r>
      <w:r w:rsidR="00C36C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ок, який зроблять після уроку); </w:t>
      </w: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стікери для вправи «Драбина у</w:t>
      </w:r>
      <w:r w:rsidR="00C36C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спіху» або «Моє відкриття дня»; </w:t>
      </w:r>
      <w:r w:rsidRPr="000617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плакат/фліпчарт для колективного підбиття підсумків.</w:t>
      </w:r>
    </w:p>
    <w:p w:rsidRPr="00C43A5A" w:rsidR="005F79F1" w:rsidP="00F77821" w:rsidRDefault="00F77821" w14:paraId="1BF4CCAC" w14:textId="0B578256">
      <w:pPr>
        <w:pStyle w:val="ae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4.</w:t>
      </w:r>
      <w:r w:rsidRPr="00C43A5A" w:rsidR="003462A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Хід уроку</w:t>
      </w:r>
      <w:bookmarkStart w:name="_GoBack" w:id="0"/>
      <w:bookmarkEnd w:id="0"/>
    </w:p>
    <w:tbl>
      <w:tblPr>
        <w:tblStyle w:val="aff2"/>
        <w:tblW w:w="10010" w:type="dxa"/>
        <w:tblLayout w:type="fixed"/>
        <w:tblLook w:val="04A0" w:firstRow="1" w:lastRow="0" w:firstColumn="1" w:lastColumn="0" w:noHBand="0" w:noVBand="1"/>
      </w:tblPr>
      <w:tblGrid>
        <w:gridCol w:w="1129"/>
        <w:gridCol w:w="2177"/>
        <w:gridCol w:w="2534"/>
        <w:gridCol w:w="4170"/>
      </w:tblGrid>
      <w:tr w:rsidRPr="00C36C4E" w:rsidR="00C43A5A" w:rsidTr="7F31A79F" w14:paraId="33FBDE59" w14:textId="77777777">
        <w:tc>
          <w:tcPr>
            <w:tcW w:w="1129" w:type="dxa"/>
            <w:tcMar/>
          </w:tcPr>
          <w:p w:rsidRPr="00C36C4E" w:rsidR="00C43A5A" w:rsidP="006F321B" w:rsidRDefault="00C43A5A" w14:paraId="380CEC65" w14:textId="7777777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36C4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Символ</w:t>
            </w:r>
          </w:p>
        </w:tc>
        <w:tc>
          <w:tcPr>
            <w:tcW w:w="2177" w:type="dxa"/>
            <w:tcMar/>
          </w:tcPr>
          <w:p w:rsidRPr="00C36C4E" w:rsidR="00C43A5A" w:rsidP="006F321B" w:rsidRDefault="00C43A5A" w14:paraId="62D5B59B" w14:textId="7777777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36C4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Етап уроку</w:t>
            </w:r>
          </w:p>
        </w:tc>
        <w:tc>
          <w:tcPr>
            <w:tcW w:w="2534" w:type="dxa"/>
            <w:tcMar/>
          </w:tcPr>
          <w:p w:rsidRPr="00C36C4E" w:rsidR="00C43A5A" w:rsidP="006F321B" w:rsidRDefault="00C43A5A" w14:paraId="3BA4F01F" w14:textId="7777777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36C4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Мета-дія</w:t>
            </w:r>
          </w:p>
        </w:tc>
        <w:tc>
          <w:tcPr>
            <w:tcW w:w="4170" w:type="dxa"/>
            <w:tcMar/>
          </w:tcPr>
          <w:p w:rsidRPr="00C36C4E" w:rsidR="00C43A5A" w:rsidP="006F321B" w:rsidRDefault="00C43A5A" w14:paraId="419CB5EB" w14:textId="7777777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36C4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Зміст уроку</w:t>
            </w:r>
          </w:p>
        </w:tc>
      </w:tr>
      <w:tr w:rsidRPr="00C36C4E" w:rsidR="00C43A5A" w:rsidTr="7F31A79F" w14:paraId="53478FEA" w14:textId="77777777">
        <w:tc>
          <w:tcPr>
            <w:tcW w:w="1129" w:type="dxa"/>
            <w:tcMar/>
          </w:tcPr>
          <w:p w:rsidRPr="00C36C4E" w:rsidR="00C43A5A" w:rsidP="006F321B" w:rsidRDefault="00C43A5A" w14:paraId="608DDE56" w14:textId="77777777">
            <w:pPr>
              <w:rPr>
                <w:rFonts w:ascii="Times New Roman" w:hAnsi="Times New Roman" w:cs="Times New Roman"/>
                <w:noProof/>
                <w:sz w:val="96"/>
                <w:szCs w:val="96"/>
                <w:lang w:val="uk-UA"/>
              </w:rPr>
            </w:pPr>
            <w:r w:rsidRPr="00C36C4E">
              <w:rPr>
                <w:rFonts w:ascii="Segoe UI Symbol" w:hAnsi="Segoe UI Symbol" w:cs="Segoe UI Symbol"/>
                <w:noProof/>
                <w:sz w:val="96"/>
                <w:szCs w:val="96"/>
                <w:lang w:val="uk-UA"/>
              </w:rPr>
              <w:t>👋</w:t>
            </w:r>
          </w:p>
        </w:tc>
        <w:tc>
          <w:tcPr>
            <w:tcW w:w="2177" w:type="dxa"/>
            <w:shd w:val="clear" w:color="auto" w:fill="E3F2FD"/>
            <w:tcMar/>
          </w:tcPr>
          <w:p w:rsidRPr="00C36C4E" w:rsidR="00C43A5A" w:rsidP="006F321B" w:rsidRDefault="00C36C4E" w14:paraId="3D97798F" w14:textId="4FF58F3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36C4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1. Організаційний момент </w:t>
            </w:r>
          </w:p>
        </w:tc>
        <w:tc>
          <w:tcPr>
            <w:tcW w:w="2534" w:type="dxa"/>
            <w:tcMar/>
          </w:tcPr>
          <w:p w:rsidRPr="00C36C4E" w:rsidR="00C43A5A" w:rsidP="006F321B" w:rsidRDefault="00C43A5A" w14:paraId="771F4780" w14:textId="7777777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36C4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Створити позитивну атмосферу, налаштувати на роботу в темі кар’єрного розвитку.</w:t>
            </w:r>
          </w:p>
        </w:tc>
        <w:tc>
          <w:tcPr>
            <w:tcW w:w="4170" w:type="dxa"/>
            <w:tcMar/>
          </w:tcPr>
          <w:p w:rsidRPr="00C36C4E" w:rsidR="00C43A5A" w:rsidP="00C36C4E" w:rsidRDefault="00C43A5A" w14:paraId="0606F091" w14:textId="1033386A">
            <w:pPr>
              <w:rPr>
                <w:rFonts w:cs="Times New Roman"/>
                <w:noProof/>
                <w:sz w:val="28"/>
                <w:szCs w:val="28"/>
                <w:lang w:val="uk-UA"/>
              </w:rPr>
            </w:pPr>
            <w:r w:rsidRPr="00C36C4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Цитата для мотивації: «Обери роботу, яку любиш — і тобі не доведеться працювати жодного д</w:t>
            </w:r>
            <w:r w:rsidR="00C36C4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ня у своєму житті». — Конфуцій.</w:t>
            </w:r>
          </w:p>
        </w:tc>
      </w:tr>
      <w:tr w:rsidRPr="00C36C4E" w:rsidR="00C43A5A" w:rsidTr="7F31A79F" w14:paraId="26B0DBC8" w14:textId="77777777">
        <w:tc>
          <w:tcPr>
            <w:tcW w:w="1129" w:type="dxa"/>
            <w:tcMar/>
          </w:tcPr>
          <w:p w:rsidRPr="00C36C4E" w:rsidR="00C43A5A" w:rsidP="006F321B" w:rsidRDefault="00C43A5A" w14:paraId="7B68E869" w14:textId="74E731B8">
            <w:pPr>
              <w:rPr>
                <w:rFonts w:ascii="Times New Roman" w:hAnsi="Times New Roman" w:cs="Times New Roman"/>
                <w:noProof/>
                <w:sz w:val="96"/>
                <w:szCs w:val="96"/>
                <w:lang w:val="uk-UA"/>
              </w:rPr>
            </w:pPr>
          </w:p>
        </w:tc>
        <w:tc>
          <w:tcPr>
            <w:tcW w:w="2177" w:type="dxa"/>
            <w:shd w:val="clear" w:color="auto" w:fill="FFF9C4"/>
            <w:tcMar/>
          </w:tcPr>
          <w:p w:rsidRPr="00C36C4E" w:rsidR="00C43A5A" w:rsidP="00C36C4E" w:rsidRDefault="00C43A5A" w14:paraId="02A8ED46" w14:textId="646B4D5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36C4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2. Актуалізація знань </w:t>
            </w:r>
          </w:p>
        </w:tc>
        <w:tc>
          <w:tcPr>
            <w:tcW w:w="2534" w:type="dxa"/>
            <w:tcMar/>
          </w:tcPr>
          <w:p w:rsidRPr="00C36C4E" w:rsidR="00C43A5A" w:rsidP="006F321B" w:rsidRDefault="00C43A5A" w14:paraId="25A343EA" w14:textId="7777777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36C4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Активізувати знання учнів про різні професії, способи працевлаштування.</w:t>
            </w:r>
          </w:p>
        </w:tc>
        <w:tc>
          <w:tcPr>
            <w:tcW w:w="4170" w:type="dxa"/>
            <w:tcMar/>
          </w:tcPr>
          <w:p w:rsidRPr="00C36C4E" w:rsidR="00C43A5A" w:rsidP="00C36C4E" w:rsidRDefault="00C43A5A" w14:paraId="0371254E" w14:textId="015C8A74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36C4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Гра «Карта кар’єри» — учні групують професії за типами зайнятості (державна служба, бізнес, фриланс,</w:t>
            </w:r>
            <w:r w:rsidR="00C36C4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самозайнятість, волонтерство).</w:t>
            </w:r>
          </w:p>
        </w:tc>
      </w:tr>
      <w:tr w:rsidRPr="00C36C4E" w:rsidR="00C43A5A" w:rsidTr="7F31A79F" w14:paraId="4DE007DE" w14:textId="77777777">
        <w:tc>
          <w:tcPr>
            <w:tcW w:w="1129" w:type="dxa"/>
            <w:tcMar/>
          </w:tcPr>
          <w:p w:rsidRPr="00C36C4E" w:rsidR="00C43A5A" w:rsidP="006F321B" w:rsidRDefault="00C36C4E" w14:paraId="69EC5534" w14:textId="2F219AB7">
            <w:pPr>
              <w:rPr>
                <w:rFonts w:ascii="Times New Roman" w:hAnsi="Times New Roman" w:cs="Times New Roman"/>
                <w:noProof/>
                <w:sz w:val="96"/>
                <w:szCs w:val="96"/>
                <w:lang w:val="uk-UA"/>
              </w:rPr>
            </w:pPr>
            <w:r w:rsidRPr="00C36C4E">
              <w:rPr>
                <w:rFonts w:ascii="Segoe UI Symbol" w:hAnsi="Segoe UI Symbol" w:cs="Segoe UI Symbol"/>
                <w:noProof/>
                <w:sz w:val="96"/>
                <w:szCs w:val="96"/>
                <w:lang w:val="uk-UA"/>
              </w:rPr>
              <w:t>💡</w:t>
            </w:r>
          </w:p>
        </w:tc>
        <w:tc>
          <w:tcPr>
            <w:tcW w:w="2177" w:type="dxa"/>
            <w:shd w:val="clear" w:color="auto" w:fill="E8F5E9"/>
            <w:tcMar/>
          </w:tcPr>
          <w:p w:rsidRPr="00C36C4E" w:rsidR="00C43A5A" w:rsidP="00C36C4E" w:rsidRDefault="00C43A5A" w14:paraId="2A8DAC05" w14:textId="5928AF3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36C4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3. Вивчення нового матеріалу </w:t>
            </w:r>
          </w:p>
        </w:tc>
        <w:tc>
          <w:tcPr>
            <w:tcW w:w="2534" w:type="dxa"/>
            <w:tcMar/>
          </w:tcPr>
          <w:p w:rsidRPr="00C36C4E" w:rsidR="00C43A5A" w:rsidP="006F321B" w:rsidRDefault="00C43A5A" w14:paraId="180D0686" w14:textId="7777777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36C4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Сформувати уявлення про різні форми зайнятості та податкову культуру.</w:t>
            </w:r>
          </w:p>
        </w:tc>
        <w:tc>
          <w:tcPr>
            <w:tcW w:w="4170" w:type="dxa"/>
            <w:tcMar/>
          </w:tcPr>
          <w:p w:rsidRPr="00C36C4E" w:rsidR="00C43A5A" w:rsidP="00C36C4E" w:rsidRDefault="00C43A5A" w14:paraId="46BFF9D4" w14:textId="684BE3B8">
            <w:pPr>
              <w:rPr>
                <w:rFonts w:cs="Times New Roman"/>
                <w:noProof/>
                <w:sz w:val="28"/>
                <w:szCs w:val="28"/>
                <w:lang w:val="uk-UA"/>
              </w:rPr>
            </w:pPr>
            <w:r w:rsidRPr="00C36C4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Міні-лекція: поняття **наймана праця**, **фриланс**, **волонтерство**, **самозайнятість**, **податкова культура**.</w:t>
            </w:r>
            <w:r w:rsidRPr="00C36C4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br/>
            </w:r>
            <w:r w:rsidRPr="00C36C4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Приклади з життя, коротке обговорення п</w:t>
            </w:r>
            <w:r w:rsidR="00C36C4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ереваг і викликів кожного виду.</w:t>
            </w:r>
          </w:p>
        </w:tc>
      </w:tr>
      <w:tr w:rsidRPr="00C36C4E" w:rsidR="00C43A5A" w:rsidTr="7F31A79F" w14:paraId="5E5359CB" w14:textId="77777777">
        <w:tc>
          <w:tcPr>
            <w:tcW w:w="1129" w:type="dxa"/>
            <w:tcMar/>
          </w:tcPr>
          <w:p w:rsidRPr="00C36C4E" w:rsidR="00C43A5A" w:rsidP="006F321B" w:rsidRDefault="00C43A5A" w14:paraId="269A9EED" w14:textId="3D276F2F">
            <w:pPr>
              <w:rPr>
                <w:rFonts w:ascii="Times New Roman" w:hAnsi="Times New Roman" w:cs="Times New Roman"/>
                <w:noProof/>
                <w:sz w:val="96"/>
                <w:szCs w:val="96"/>
                <w:lang w:val="uk-UA"/>
              </w:rPr>
            </w:pPr>
            <w:r w:rsidRPr="00C36C4E">
              <w:rPr>
                <w:rFonts w:ascii="Segoe UI Symbol" w:hAnsi="Segoe UI Symbol" w:cs="Segoe UI Symbol"/>
                <w:noProof/>
                <w:sz w:val="96"/>
                <w:szCs w:val="96"/>
                <w:lang w:val="uk-UA"/>
              </w:rPr>
              <w:t>🖥</w:t>
            </w:r>
          </w:p>
        </w:tc>
        <w:tc>
          <w:tcPr>
            <w:tcW w:w="2177" w:type="dxa"/>
            <w:shd w:val="clear" w:color="auto" w:fill="F3E5F5"/>
            <w:tcMar/>
          </w:tcPr>
          <w:p w:rsidRPr="00C36C4E" w:rsidR="00C43A5A" w:rsidP="00C36C4E" w:rsidRDefault="00C43A5A" w14:paraId="14CFA452" w14:textId="2CE1377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36C4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4. Практична робота з симулятором </w:t>
            </w:r>
          </w:p>
        </w:tc>
        <w:tc>
          <w:tcPr>
            <w:tcW w:w="2534" w:type="dxa"/>
            <w:tcMar/>
          </w:tcPr>
          <w:p w:rsidRPr="00C36C4E" w:rsidR="00C43A5A" w:rsidP="006F321B" w:rsidRDefault="00C43A5A" w14:paraId="7CDF966E" w14:textId="7777777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36C4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Навчити приймати обґрунтовані рішення щодо професійного вибору.</w:t>
            </w:r>
          </w:p>
        </w:tc>
        <w:tc>
          <w:tcPr>
            <w:tcW w:w="4170" w:type="dxa"/>
            <w:tcMar/>
          </w:tcPr>
          <w:p w:rsidR="00C43A5A" w:rsidP="00C36C4E" w:rsidRDefault="00C43A5A" w14:paraId="6F2D91B2" w14:textId="7777777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36C4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Сим</w:t>
            </w:r>
            <w:r w:rsidR="00C36C4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уляція «Будуємо кар’єру мрії»:</w:t>
            </w:r>
          </w:p>
          <w:p w:rsidR="00C36C4E" w:rsidP="00C36C4E" w:rsidRDefault="00C36C4E" w14:paraId="331AE227" w14:textId="7777777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36C4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Вибір типу зайнятості (найм,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бізнес, фриланс, волонтерство);</w:t>
            </w:r>
          </w:p>
          <w:p w:rsidRPr="00C36C4E" w:rsidR="00C36C4E" w:rsidP="00C36C4E" w:rsidRDefault="00C36C4E" w14:paraId="289B0674" w14:textId="68D7F042">
            <w:pPr>
              <w:rPr>
                <w:rFonts w:cs="Times New Roman"/>
                <w:noProof/>
                <w:sz w:val="28"/>
                <w:szCs w:val="28"/>
                <w:lang w:val="uk-UA"/>
              </w:rPr>
            </w:pPr>
            <w:r w:rsidRPr="00C36C4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Розрахунок доходу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і податків;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br/>
            </w:r>
            <w:r w:rsidRPr="00C36C4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езентація результатів командою.</w:t>
            </w:r>
          </w:p>
        </w:tc>
      </w:tr>
      <w:tr w:rsidRPr="00C36C4E" w:rsidR="00C43A5A" w:rsidTr="7F31A79F" w14:paraId="1FBAF296" w14:textId="77777777">
        <w:tc>
          <w:tcPr>
            <w:tcW w:w="1129" w:type="dxa"/>
            <w:tcMar/>
          </w:tcPr>
          <w:p w:rsidRPr="00C36C4E" w:rsidR="00C43A5A" w:rsidP="006F321B" w:rsidRDefault="00C43A5A" w14:paraId="3EA8AFCA" w14:textId="2962C87D">
            <w:pPr>
              <w:rPr>
                <w:rFonts w:ascii="Times New Roman" w:hAnsi="Times New Roman" w:cs="Times New Roman"/>
                <w:noProof/>
                <w:sz w:val="96"/>
                <w:szCs w:val="96"/>
                <w:lang w:val="uk-UA"/>
              </w:rPr>
            </w:pPr>
            <w:r w:rsidRPr="00C36C4E">
              <w:rPr>
                <w:rFonts w:ascii="Segoe UI Symbol" w:hAnsi="Segoe UI Symbol" w:cs="Segoe UI Symbol"/>
                <w:noProof/>
                <w:sz w:val="96"/>
                <w:szCs w:val="96"/>
                <w:lang w:val="uk-UA"/>
              </w:rPr>
              <w:t>🎨</w:t>
            </w:r>
          </w:p>
        </w:tc>
        <w:tc>
          <w:tcPr>
            <w:tcW w:w="2177" w:type="dxa"/>
            <w:shd w:val="clear" w:color="auto" w:fill="FFE0B2"/>
            <w:tcMar/>
          </w:tcPr>
          <w:p w:rsidRPr="00C36C4E" w:rsidR="00C43A5A" w:rsidP="006F321B" w:rsidRDefault="00C36C4E" w14:paraId="686CB990" w14:textId="598895D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5. Творче завдання </w:t>
            </w:r>
          </w:p>
        </w:tc>
        <w:tc>
          <w:tcPr>
            <w:tcW w:w="2534" w:type="dxa"/>
            <w:tcMar/>
          </w:tcPr>
          <w:p w:rsidRPr="00C36C4E" w:rsidR="00C43A5A" w:rsidP="006F321B" w:rsidRDefault="00C43A5A" w14:paraId="2E17B9B5" w14:textId="7777777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36C4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Розвивати навички самопрезентації та оформлення професійного профілю.</w:t>
            </w:r>
          </w:p>
        </w:tc>
        <w:tc>
          <w:tcPr>
            <w:tcW w:w="4170" w:type="dxa"/>
            <w:tcMar/>
          </w:tcPr>
          <w:p w:rsidRPr="00C36C4E" w:rsidR="00C43A5A" w:rsidP="00C36C4E" w:rsidRDefault="00C43A5A" w14:paraId="5F3C19E9" w14:textId="7ADBDC5F">
            <w:pPr>
              <w:rPr>
                <w:rFonts w:cs="Times New Roman"/>
                <w:noProof/>
                <w:sz w:val="28"/>
                <w:szCs w:val="28"/>
                <w:lang w:val="uk-UA"/>
              </w:rPr>
            </w:pPr>
            <w:r w:rsidRPr="00C36C4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Створення </w:t>
            </w:r>
            <w:r w:rsidR="00C36C4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резюме</w:t>
            </w:r>
            <w:r w:rsidRPr="00C36C4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у Canva або Google Docs із власн</w:t>
            </w:r>
            <w:r w:rsidR="00C36C4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ими фото, досягненнями, мріями.</w:t>
            </w:r>
          </w:p>
        </w:tc>
      </w:tr>
      <w:tr w:rsidRPr="00C36C4E" w:rsidR="00C43A5A" w:rsidTr="7F31A79F" w14:paraId="0127EA77" w14:textId="77777777">
        <w:tc>
          <w:tcPr>
            <w:tcW w:w="1129" w:type="dxa"/>
            <w:tcMar/>
          </w:tcPr>
          <w:p w:rsidRPr="00C36C4E" w:rsidR="00C43A5A" w:rsidP="006F321B" w:rsidRDefault="00C43A5A" w14:paraId="61F93065" w14:textId="77777777">
            <w:pPr>
              <w:rPr>
                <w:rFonts w:ascii="Times New Roman" w:hAnsi="Times New Roman" w:cs="Times New Roman"/>
                <w:noProof/>
                <w:sz w:val="96"/>
                <w:szCs w:val="96"/>
                <w:lang w:val="uk-UA"/>
              </w:rPr>
            </w:pPr>
            <w:r w:rsidRPr="00C36C4E">
              <w:rPr>
                <w:rFonts w:ascii="Segoe UI Symbol" w:hAnsi="Segoe UI Symbol" w:cs="Segoe UI Symbol"/>
                <w:noProof/>
                <w:sz w:val="96"/>
                <w:szCs w:val="96"/>
                <w:lang w:val="uk-UA"/>
              </w:rPr>
              <w:t>🌈</w:t>
            </w:r>
          </w:p>
        </w:tc>
        <w:tc>
          <w:tcPr>
            <w:tcW w:w="2177" w:type="dxa"/>
            <w:shd w:val="clear" w:color="auto" w:fill="E1F5FE"/>
            <w:tcMar/>
          </w:tcPr>
          <w:p w:rsidRPr="00C36C4E" w:rsidR="00C43A5A" w:rsidP="006F321B" w:rsidRDefault="00C36C4E" w14:paraId="2FC26C9B" w14:textId="68D53F6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6. Рефлексія </w:t>
            </w:r>
          </w:p>
        </w:tc>
        <w:tc>
          <w:tcPr>
            <w:tcW w:w="2534" w:type="dxa"/>
            <w:tcMar/>
          </w:tcPr>
          <w:p w:rsidRPr="00C36C4E" w:rsidR="00C43A5A" w:rsidP="006F321B" w:rsidRDefault="00C43A5A" w14:paraId="50CD4EF3" w14:textId="7777777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36C4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Усвідомити отримані знання, сформувати особисті цілі на майбутнє.</w:t>
            </w:r>
          </w:p>
        </w:tc>
        <w:tc>
          <w:tcPr>
            <w:tcW w:w="4170" w:type="dxa"/>
            <w:tcMar/>
          </w:tcPr>
          <w:p w:rsidRPr="00C36C4E" w:rsidR="00C43A5A" w:rsidP="00C36C4E" w:rsidRDefault="00C43A5A" w14:paraId="6F5A958B" w14:textId="5B048AE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36C4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Вправа «Сходинки успіху»: «Що зроблю для своєї кар’єри цього тижня?»</w:t>
            </w:r>
            <w:r w:rsidRPr="00C36C4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br/>
            </w:r>
            <w:r w:rsidRPr="00C36C4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Учні записують одну дію</w:t>
            </w:r>
            <w:r w:rsidR="00C36C4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у свої зошити або на стікерах.</w:t>
            </w:r>
          </w:p>
        </w:tc>
      </w:tr>
    </w:tbl>
    <w:p w:rsidRPr="00C43A5A" w:rsidR="00C43A5A" w:rsidP="00C43A5A" w:rsidRDefault="00C43A5A" w14:paraId="28DD1527" w14:textId="7777777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Pr="00C43A5A" w:rsidR="00C36C4E" w:rsidP="00C43A5A" w:rsidRDefault="003462A2" w14:paraId="1A79F614" w14:textId="4CD09E44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43A5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Картки для симуляції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80"/>
        <w:gridCol w:w="2012"/>
        <w:gridCol w:w="1554"/>
        <w:gridCol w:w="1795"/>
        <w:gridCol w:w="1789"/>
      </w:tblGrid>
      <w:tr w:rsidRPr="00C77291" w:rsidR="00C77291" w:rsidTr="00C36C4E" w14:paraId="28ADBE15" w14:textId="77777777"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291" w:rsidR="005F79F1" w:rsidP="000617E3" w:rsidRDefault="003462A2" w14:paraId="5B486498" w14:textId="7777777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77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Роль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291" w:rsidR="005F79F1" w:rsidP="000617E3" w:rsidRDefault="003462A2" w14:paraId="03481009" w14:textId="7777777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77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Вид зайнятості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291" w:rsidR="005F79F1" w:rsidP="000617E3" w:rsidRDefault="003462A2" w14:paraId="7E9BE38F" w14:textId="7777777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77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Приклад діяльності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291" w:rsidR="005F79F1" w:rsidP="000617E3" w:rsidRDefault="003462A2" w14:paraId="3D75F14B" w14:textId="7777777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77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Переваги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291" w:rsidR="005F79F1" w:rsidP="000617E3" w:rsidRDefault="003462A2" w14:paraId="70B69CE4" w14:textId="7777777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77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Виклики</w:t>
            </w:r>
          </w:p>
        </w:tc>
      </w:tr>
      <w:tr w:rsidRPr="00C77291" w:rsidR="00C77291" w:rsidTr="00C36C4E" w14:paraId="717A1A67" w14:textId="77777777"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291" w:rsidR="005F79F1" w:rsidP="000617E3" w:rsidRDefault="003462A2" w14:paraId="2C61EACC" w14:textId="7777777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77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Фрилансер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291" w:rsidR="005F79F1" w:rsidP="000617E3" w:rsidRDefault="003462A2" w14:paraId="43794C4E" w14:textId="7777777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77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Самозайнятість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291" w:rsidR="005F79F1" w:rsidP="000617E3" w:rsidRDefault="003462A2" w14:paraId="1F712F05" w14:textId="7777777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77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Дизайнер, програміст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291" w:rsidR="005F79F1" w:rsidP="000617E3" w:rsidRDefault="003462A2" w14:paraId="54258EC2" w14:textId="7777777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77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Свобода, гнучкість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291" w:rsidR="005F79F1" w:rsidP="000617E3" w:rsidRDefault="003462A2" w14:paraId="3FE28E4E" w14:textId="7777777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77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Нестабільний дохід</w:t>
            </w:r>
          </w:p>
        </w:tc>
      </w:tr>
      <w:tr w:rsidRPr="00C77291" w:rsidR="00C77291" w:rsidTr="00C36C4E" w14:paraId="12F51852" w14:textId="77777777"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291" w:rsidR="005F79F1" w:rsidP="000617E3" w:rsidRDefault="003462A2" w14:paraId="7453D9FA" w14:textId="7777777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77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Власник кав’ярні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291" w:rsidR="005F79F1" w:rsidP="000617E3" w:rsidRDefault="003462A2" w14:paraId="4FDE2FB3" w14:textId="7777777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77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Бізнес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291" w:rsidR="005F79F1" w:rsidP="000617E3" w:rsidRDefault="003462A2" w14:paraId="19D8C4D0" w14:textId="7777777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77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Управління командою, реклама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291" w:rsidR="005F79F1" w:rsidP="000617E3" w:rsidRDefault="003462A2" w14:paraId="2C0330C9" w14:textId="7777777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77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Прибуток, самостійність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291" w:rsidR="005F79F1" w:rsidP="000617E3" w:rsidRDefault="003462A2" w14:paraId="117364F7" w14:textId="7777777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77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Податки, ризики</w:t>
            </w:r>
          </w:p>
        </w:tc>
      </w:tr>
      <w:tr w:rsidRPr="00C77291" w:rsidR="00C77291" w:rsidTr="00C36C4E" w14:paraId="50948B73" w14:textId="77777777"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291" w:rsidR="005F79F1" w:rsidP="000617E3" w:rsidRDefault="003462A2" w14:paraId="5FB2CB4B" w14:textId="7777777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77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Волонтер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291" w:rsidR="005F79F1" w:rsidP="000617E3" w:rsidRDefault="003462A2" w14:paraId="692DDD5A" w14:textId="7777777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77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Соціальна діяльність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291" w:rsidR="005F79F1" w:rsidP="000617E3" w:rsidRDefault="003462A2" w14:paraId="1F91AF1F" w14:textId="7777777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77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Благодійні проєкти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291" w:rsidR="005F79F1" w:rsidP="000617E3" w:rsidRDefault="003462A2" w14:paraId="32F8018B" w14:textId="7777777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77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Досвід, знайомства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291" w:rsidR="005F79F1" w:rsidP="000617E3" w:rsidRDefault="003462A2" w14:paraId="6F5FFDB2" w14:textId="7777777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77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Без оплати</w:t>
            </w:r>
          </w:p>
        </w:tc>
      </w:tr>
      <w:tr w:rsidRPr="00C77291" w:rsidR="00C77291" w:rsidTr="00C36C4E" w14:paraId="3AC455DD" w14:textId="77777777"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291" w:rsidR="005F79F1" w:rsidP="000617E3" w:rsidRDefault="003462A2" w14:paraId="6DB6A94B" w14:textId="7777777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77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Найманий працівник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291" w:rsidR="005F79F1" w:rsidP="000617E3" w:rsidRDefault="003462A2" w14:paraId="13899F61" w14:textId="7777777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77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Найм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291" w:rsidR="005F79F1" w:rsidP="000617E3" w:rsidRDefault="003462A2" w14:paraId="21B40CE7" w14:textId="7777777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77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Учитель, лікар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291" w:rsidR="005F79F1" w:rsidP="000617E3" w:rsidRDefault="003462A2" w14:paraId="135FCA65" w14:textId="7777777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77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Стабільність, соцгарантії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291" w:rsidR="005F79F1" w:rsidP="000617E3" w:rsidRDefault="003462A2" w14:paraId="5CE43B50" w14:textId="7777777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77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Менше свободи</w:t>
            </w:r>
          </w:p>
        </w:tc>
      </w:tr>
    </w:tbl>
    <w:p w:rsidRPr="00C77291" w:rsidR="005F79F1" w:rsidP="000617E3" w:rsidRDefault="003462A2" w14:paraId="191EC50C" w14:textId="77777777">
      <w:pPr>
        <w:pStyle w:val="2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7291">
        <w:rPr>
          <w:rFonts w:ascii="Segoe UI Symbol" w:hAnsi="Segoe UI Symbol" w:cs="Segoe UI Symbol"/>
          <w:color w:val="000000" w:themeColor="text1"/>
          <w:sz w:val="28"/>
          <w:szCs w:val="28"/>
          <w:lang w:val="uk-UA"/>
        </w:rPr>
        <w:t>📄</w:t>
      </w:r>
      <w:r w:rsidRPr="00C772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Шаблон резюме (місце для заповнення учнем)</w:t>
      </w:r>
    </w:p>
    <w:p w:rsidRPr="00C77291" w:rsidR="005F79F1" w:rsidP="000617E3" w:rsidRDefault="003462A2" w14:paraId="4C7A14F5" w14:textId="7777777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72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Ім’я, Прізвище: _____________________________________________</w:t>
      </w:r>
    </w:p>
    <w:p w:rsidRPr="00C77291" w:rsidR="005F79F1" w:rsidP="000617E3" w:rsidRDefault="003462A2" w14:paraId="0282CC4E" w14:textId="7777777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72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Мета: _____________________________________________</w:t>
      </w:r>
    </w:p>
    <w:p w:rsidRPr="00C77291" w:rsidR="005F79F1" w:rsidP="000617E3" w:rsidRDefault="003462A2" w14:paraId="6EE482E2" w14:textId="7777777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72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Освіта: _____________________________________________</w:t>
      </w:r>
    </w:p>
    <w:p w:rsidRPr="00C77291" w:rsidR="005F79F1" w:rsidP="000617E3" w:rsidRDefault="003462A2" w14:paraId="4F7DFAEF" w14:textId="7777777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72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Навички: _____________________________________________</w:t>
      </w:r>
    </w:p>
    <w:p w:rsidRPr="00C77291" w:rsidR="005F79F1" w:rsidP="000617E3" w:rsidRDefault="003462A2" w14:paraId="2F1083B5" w14:textId="1D242E9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72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Досвід</w:t>
      </w:r>
      <w:r w:rsidR="00C43A5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___________________________________</w:t>
      </w:r>
      <w:r w:rsidRPr="00C772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43A5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C772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Досягнення: _____________________________________________</w:t>
      </w:r>
    </w:p>
    <w:p w:rsidRPr="00C77291" w:rsidR="005F79F1" w:rsidP="000617E3" w:rsidRDefault="003462A2" w14:paraId="27998B46" w14:textId="7777777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72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Хобі: _____________________________________________</w:t>
      </w:r>
    </w:p>
    <w:p w:rsidR="00C43A5A" w:rsidP="00C43A5A" w:rsidRDefault="003462A2" w14:paraId="7E7BD429" w14:textId="7777777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72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Контакти: _____________________________________________</w:t>
      </w:r>
    </w:p>
    <w:p w:rsidRPr="00C43A5A" w:rsidR="005F79F1" w:rsidP="00C43A5A" w:rsidRDefault="003462A2" w14:paraId="1107EDFC" w14:textId="6F872C64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43A5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Домашнє завдання</w:t>
      </w:r>
    </w:p>
    <w:p w:rsidR="00C43A5A" w:rsidP="00C43A5A" w:rsidRDefault="00C43A5A" w14:paraId="247E3F28" w14:textId="77777777">
      <w:pPr>
        <w:pStyle w:val="ae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Завершити оформлення резюме.</w:t>
      </w:r>
    </w:p>
    <w:p w:rsidR="00C43A5A" w:rsidP="00C43A5A" w:rsidRDefault="003462A2" w14:paraId="74F0FD3F" w14:textId="77777777">
      <w:pPr>
        <w:pStyle w:val="ae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3A5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Знайти приклади актуальних вакансій </w:t>
      </w:r>
      <w:r w:rsidR="00C43A5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(фриланс / волонтерство).</w:t>
      </w:r>
    </w:p>
    <w:p w:rsidR="00C43A5A" w:rsidP="000617E3" w:rsidRDefault="003462A2" w14:paraId="4CB26E7B" w14:textId="77777777">
      <w:pPr>
        <w:pStyle w:val="ae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3A5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Підготувати коротку презентацію «Моя кар’єра мрії».</w:t>
      </w:r>
    </w:p>
    <w:p w:rsidRPr="00C43A5A" w:rsidR="005F79F1" w:rsidP="00C43A5A" w:rsidRDefault="003462A2" w14:paraId="0644C799" w14:textId="744534D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43A5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Інтерактивна симуляція</w:t>
      </w:r>
    </w:p>
    <w:p w:rsidRPr="00C77291" w:rsidR="005F79F1" w:rsidP="000617E3" w:rsidRDefault="003462A2" w14:paraId="17A9E35E" w14:textId="470AE60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72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Учні можуть пройти Google Form-симуляцію за </w:t>
      </w:r>
      <w:r w:rsidR="00C43A5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створеним </w:t>
      </w:r>
      <w:r w:rsidRPr="00C772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посиланням</w:t>
      </w:r>
      <w:r w:rsidR="00C43A5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C772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Альтернативно можна використовувати інтерактивну таблицю Google Sheets</w:t>
      </w:r>
      <w:r w:rsidR="00C43A5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sectPr w:rsidRPr="00C77291" w:rsidR="005F79F1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A760CBB"/>
    <w:multiLevelType w:val="hybridMultilevel"/>
    <w:tmpl w:val="D5DABDFA"/>
    <w:lvl w:ilvl="0" w:tplc="EEE6859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2173D9"/>
    <w:multiLevelType w:val="hybridMultilevel"/>
    <w:tmpl w:val="5EB833A2"/>
    <w:lvl w:ilvl="0" w:tplc="0422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3291DFF"/>
    <w:multiLevelType w:val="hybridMultilevel"/>
    <w:tmpl w:val="31144B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543B9"/>
    <w:multiLevelType w:val="multilevel"/>
    <w:tmpl w:val="948C2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2D36BF"/>
    <w:multiLevelType w:val="hybridMultilevel"/>
    <w:tmpl w:val="4894D390"/>
    <w:lvl w:ilvl="0" w:tplc="EB6E5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85C4A"/>
    <w:multiLevelType w:val="hybridMultilevel"/>
    <w:tmpl w:val="3C2CD8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F4FDB"/>
    <w:multiLevelType w:val="hybridMultilevel"/>
    <w:tmpl w:val="1322578A"/>
    <w:lvl w:ilvl="0" w:tplc="72EEAEF2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2BA4692"/>
    <w:multiLevelType w:val="hybridMultilevel"/>
    <w:tmpl w:val="AA4A52F4"/>
    <w:lvl w:ilvl="0" w:tplc="6D6E77F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474FB7"/>
    <w:multiLevelType w:val="hybridMultilevel"/>
    <w:tmpl w:val="9B464F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3"/>
  </w:num>
  <w:num w:numId="12">
    <w:abstractNumId w:val="14"/>
  </w:num>
  <w:num w:numId="13">
    <w:abstractNumId w:val="17"/>
  </w:num>
  <w:num w:numId="14">
    <w:abstractNumId w:val="10"/>
  </w:num>
  <w:num w:numId="15">
    <w:abstractNumId w:val="15"/>
  </w:num>
  <w:num w:numId="16">
    <w:abstractNumId w:val="11"/>
  </w:num>
  <w:num w:numId="17">
    <w:abstractNumId w:val="9"/>
  </w:num>
  <w:num w:numId="18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17E3"/>
    <w:rsid w:val="0015074B"/>
    <w:rsid w:val="0029639D"/>
    <w:rsid w:val="00326F90"/>
    <w:rsid w:val="003462A2"/>
    <w:rsid w:val="005F79F1"/>
    <w:rsid w:val="0097775E"/>
    <w:rsid w:val="00AA1D8D"/>
    <w:rsid w:val="00B47730"/>
    <w:rsid w:val="00C36C4E"/>
    <w:rsid w:val="00C43A5A"/>
    <w:rsid w:val="00C77291"/>
    <w:rsid w:val="00CB0664"/>
    <w:rsid w:val="00F77821"/>
    <w:rsid w:val="00FC693F"/>
    <w:rsid w:val="7F31A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CEFC55"/>
  <w14:defaultImageDpi w14:val="300"/>
  <w15:docId w15:val="{1A99F218-D980-4049-A187-C8ED574081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1" w:default="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a2" w:default="1">
    <w:name w:val="Default Paragraph Font"/>
    <w:uiPriority w:val="1"/>
    <w:semiHidden/>
    <w:unhideWhenUsed/>
  </w:style>
  <w:style w:type="table" w:styleId="a3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4" w:default="1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6" w:customStyle="1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8" w:customStyle="1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styleId="10" w:customStyle="1">
    <w:name w:val="Заголовок 1 Знак"/>
    <w:basedOn w:val="a2"/>
    <w:link w:val="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22" w:customStyle="1">
    <w:name w:val="Заголовок 2 Знак"/>
    <w:basedOn w:val="a2"/>
    <w:link w:val="21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32" w:customStyle="1">
    <w:name w:val="Заголовок 3 Знак"/>
    <w:basedOn w:val="a2"/>
    <w:link w:val="31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ab" w:customStyle="1">
    <w:name w:val="Назва Знак"/>
    <w:basedOn w:val="a2"/>
    <w:link w:val="aa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ad" w:customStyle="1">
    <w:name w:val="Підзаголовок Знак"/>
    <w:basedOn w:val="a2"/>
    <w:link w:val="ac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styleId="af0" w:customStyle="1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styleId="24" w:customStyle="1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styleId="34" w:customStyle="1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af4" w:customStyle="1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styleId="af6" w:customStyle="1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styleId="40" w:customStyle="1">
    <w:name w:val="Заголовок 4 Знак"/>
    <w:basedOn w:val="a2"/>
    <w:link w:val="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50" w:customStyle="1">
    <w:name w:val="Заголовок 5 Знак"/>
    <w:basedOn w:val="a2"/>
    <w:link w:val="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60" w:customStyle="1">
    <w:name w:val="Заголовок 6 Знак"/>
    <w:basedOn w:val="a2"/>
    <w:link w:val="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70" w:customStyle="1">
    <w:name w:val="Заголовок 7 Знак"/>
    <w:basedOn w:val="a2"/>
    <w:link w:val="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0" w:customStyle="1">
    <w:name w:val="Заголовок 8 Знак"/>
    <w:basedOn w:val="a2"/>
    <w:link w:val="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90" w:customStyle="1">
    <w:name w:val="Заголовок 9 Знак"/>
    <w:basedOn w:val="a2"/>
    <w:link w:val="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afb" w:customStyle="1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Balloon Text"/>
    <w:basedOn w:val="a1"/>
    <w:link w:val="affb"/>
    <w:uiPriority w:val="99"/>
    <w:semiHidden/>
    <w:unhideWhenUsed/>
    <w:rsid w:val="00C77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ffb" w:customStyle="1">
    <w:name w:val="Текст у виносці Знак"/>
    <w:basedOn w:val="a2"/>
    <w:link w:val="affa"/>
    <w:uiPriority w:val="99"/>
    <w:semiHidden/>
    <w:rsid w:val="00C77291"/>
    <w:rPr>
      <w:rFonts w:ascii="Segoe UI" w:hAnsi="Segoe UI" w:cs="Segoe UI"/>
      <w:sz w:val="18"/>
      <w:szCs w:val="18"/>
    </w:rPr>
  </w:style>
  <w:style w:type="paragraph" w:styleId="affc">
    <w:name w:val="Normal (Web)"/>
    <w:basedOn w:val="a1"/>
    <w:uiPriority w:val="99"/>
    <w:semiHidden/>
    <w:unhideWhenUsed/>
    <w:rsid w:val="00C7729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character" w:styleId="normaltextrun" w:customStyle="1">
    <w:name w:val="normaltextrun"/>
    <w:basedOn w:val="a2"/>
    <w:rsid w:val="000617E3"/>
  </w:style>
  <w:style w:type="character" w:styleId="eop" w:customStyle="1">
    <w:name w:val="eop"/>
    <w:basedOn w:val="a2"/>
    <w:rsid w:val="000617E3"/>
  </w:style>
  <w:style w:type="character" w:styleId="affd">
    <w:name w:val="annotation reference"/>
    <w:basedOn w:val="a2"/>
    <w:uiPriority w:val="99"/>
    <w:semiHidden/>
    <w:unhideWhenUsed/>
    <w:rsid w:val="00F77821"/>
    <w:rPr>
      <w:sz w:val="16"/>
      <w:szCs w:val="16"/>
    </w:rPr>
  </w:style>
  <w:style w:type="paragraph" w:styleId="affe">
    <w:name w:val="annotation text"/>
    <w:basedOn w:val="a1"/>
    <w:link w:val="afff"/>
    <w:uiPriority w:val="99"/>
    <w:semiHidden/>
    <w:unhideWhenUsed/>
    <w:rsid w:val="00F77821"/>
    <w:pPr>
      <w:spacing w:line="240" w:lineRule="auto"/>
    </w:pPr>
    <w:rPr>
      <w:sz w:val="20"/>
      <w:szCs w:val="20"/>
    </w:rPr>
  </w:style>
  <w:style w:type="character" w:styleId="afff" w:customStyle="1">
    <w:name w:val="Текст примітки Знак"/>
    <w:basedOn w:val="a2"/>
    <w:link w:val="affe"/>
    <w:uiPriority w:val="99"/>
    <w:semiHidden/>
    <w:rsid w:val="00F77821"/>
    <w:rPr>
      <w:sz w:val="20"/>
      <w:szCs w:val="20"/>
    </w:rPr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F77821"/>
    <w:rPr>
      <w:b/>
      <w:bCs/>
    </w:rPr>
  </w:style>
  <w:style w:type="character" w:styleId="afff1" w:customStyle="1">
    <w:name w:val="Тема примітки Знак"/>
    <w:basedOn w:val="afff"/>
    <w:link w:val="afff0"/>
    <w:uiPriority w:val="99"/>
    <w:semiHidden/>
    <w:rsid w:val="00F778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336AADD86DA047936E08ED21093B26" ma:contentTypeVersion="12" ma:contentTypeDescription="Створення нового документа." ma:contentTypeScope="" ma:versionID="ee3ba1a0ab39f9e8490d3a2052896392">
  <xsd:schema xmlns:xsd="http://www.w3.org/2001/XMLSchema" xmlns:xs="http://www.w3.org/2001/XMLSchema" xmlns:p="http://schemas.microsoft.com/office/2006/metadata/properties" xmlns:ns2="a7350a7d-edba-4f73-b4d3-7121544e08d5" xmlns:ns3="80c60820-71da-441b-b133-2d766bfa34f5" targetNamespace="http://schemas.microsoft.com/office/2006/metadata/properties" ma:root="true" ma:fieldsID="22555751ef34b546b24eb3fca27ea01c" ns2:_="" ns3:_="">
    <xsd:import namespace="a7350a7d-edba-4f73-b4d3-7121544e08d5"/>
    <xsd:import namespace="80c60820-71da-441b-b133-2d766bfa3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50a7d-edba-4f73-b4d3-7121544e0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ca6929b-0d6c-4552-8166-371507af1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60820-71da-441b-b133-2d766bfa34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fc45f4-18ab-42ef-abec-68d532554bcd}" ma:internalName="TaxCatchAll" ma:showField="CatchAllData" ma:web="80c60820-71da-441b-b133-2d766bfa3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c60820-71da-441b-b133-2d766bfa34f5" xsi:nil="true"/>
    <lcf76f155ced4ddcb4097134ff3c332f xmlns="a7350a7d-edba-4f73-b4d3-7121544e08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6893F3-CBBB-4776-A7DA-08F1CD692E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770D46-19BB-48B9-8F9C-5F192C4C2940}"/>
</file>

<file path=customXml/itemProps3.xml><?xml version="1.0" encoding="utf-8"?>
<ds:datastoreItem xmlns:ds="http://schemas.openxmlformats.org/officeDocument/2006/customXml" ds:itemID="{F89BE367-0F7C-485C-B342-FFDB2E9F779E}"/>
</file>

<file path=customXml/itemProps4.xml><?xml version="1.0" encoding="utf-8"?>
<ds:datastoreItem xmlns:ds="http://schemas.openxmlformats.org/officeDocument/2006/customXml" ds:itemID="{11F42E34-FB07-4B2D-B78D-26443134C5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Світлана Велігорська</cp:lastModifiedBy>
  <cp:revision>5</cp:revision>
  <dcterms:created xsi:type="dcterms:W3CDTF">2025-10-20T19:02:00Z</dcterms:created>
  <dcterms:modified xsi:type="dcterms:W3CDTF">2026-01-12T08:54:57Z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0x010100DC336AADD86DA047936E08ED21093B26</vt:lpwstr>
  </property>
  <property fmtid="{D5CDD505-2E9C-101B-9397-08002B2CF9AE}" pid="3" name="MediaServiceImageTags">
    <vt:lpwstr/>
  </property>
</Properties>
</file>